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4"/>
        <w:jc w:val="center"/>
        <w:rPr>
          <w:rFonts w:ascii="Segoe Print" w:hAnsi="Segoe Print" w:cs="Segoe Print"/>
          <w:i/>
          <w:iCs/>
          <w:sz w:val="24"/>
          <w:szCs w:val="24"/>
        </w:rPr>
      </w:pP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</w:rPr>
        <w:t xml:space="preserve">ГРАФИК</w:t>
      </w: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</w:rPr>
        <w:t xml:space="preserve"> </w:t>
      </w: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</w:rPr>
        <w:t xml:space="preserve">ДЕЖУРСТВ</w:t>
      </w: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</w:rPr>
        <w:t xml:space="preserve"> </w:t>
      </w: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</w:rPr>
        <w:t xml:space="preserve">КЛАССОВ</w:t>
      </w:r>
      <w:r>
        <w:rPr>
          <w:rFonts w:ascii="Segoe Print" w:hAnsi="Segoe Print" w:cs="Segoe Print"/>
          <w:i/>
          <w:iCs/>
          <w:sz w:val="24"/>
          <w:szCs w:val="24"/>
        </w:rPr>
      </w:r>
      <w:r>
        <w:rPr>
          <w:rFonts w:ascii="Segoe Print" w:hAnsi="Segoe Print" w:cs="Segoe Print"/>
          <w:i/>
          <w:iCs/>
          <w:sz w:val="24"/>
          <w:szCs w:val="24"/>
        </w:rPr>
      </w:r>
    </w:p>
    <w:tbl>
      <w:tblPr>
        <w:tblStyle w:val="836"/>
        <w:tblW w:w="9450" w:type="dxa"/>
        <w:jc w:val="center"/>
        <w:tblInd w:w="378" w:type="dxa"/>
        <w:tblLayout w:type="fixed"/>
        <w:tblLook w:val="04A0" w:firstRow="1" w:lastRow="0" w:firstColumn="1" w:lastColumn="0" w:noHBand="0" w:noVBand="1"/>
      </w:tblPr>
      <w:tblGrid>
        <w:gridCol w:w="3651"/>
        <w:gridCol w:w="2866"/>
        <w:gridCol w:w="2933"/>
      </w:tblGrid>
      <w:tr>
        <w:trPr>
          <w:trHeight w:val="233"/>
        </w:trPr>
        <w:tc>
          <w:tcPr>
            <w:tcW w:w="3651" w:type="dxa"/>
            <w:vAlign w:val="center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Период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дежурства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gridSpan w:val="2"/>
            <w:tcW w:w="5799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i/>
                <w:iCs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i/>
                <w:iCs/>
                <w:color w:val="ff0000"/>
                <w:sz w:val="24"/>
                <w:szCs w:val="24"/>
              </w:rPr>
            </w:r>
          </w:p>
        </w:tc>
      </w:tr>
      <w:tr>
        <w:trPr>
          <w:trHeight w:val="83"/>
        </w:trPr>
        <w:tc>
          <w:tcPr>
            <w:tcW w:w="3651" w:type="dxa"/>
            <w:vMerge w:val="continue"/>
            <w:textDirection w:val="lrTb"/>
            <w:noWrap w:val="false"/>
          </w:tcPr>
          <w:p>
            <w:pPr>
              <w:ind w:left="22" w:right="-881"/>
              <w:jc w:val="center"/>
              <w:rPr>
                <w:rFonts w:ascii="Algerian" w:hAnsi="Algerian"/>
                <w:b/>
                <w:color w:val="ff0000"/>
                <w:sz w:val="44"/>
                <w:u w:val="single"/>
                <w:lang w:val="en-US"/>
              </w:rPr>
            </w:pPr>
            <w:r>
              <w:rPr>
                <w:rFonts w:ascii="Algerian" w:hAnsi="Algerian"/>
                <w:b/>
                <w:color w:val="ff0000"/>
                <w:sz w:val="44"/>
                <w:u w:val="single"/>
                <w:lang w:val="en-US"/>
              </w:rPr>
            </w:r>
            <w:r>
              <w:rPr>
                <w:rFonts w:ascii="Algerian" w:hAnsi="Algerian"/>
                <w:b/>
                <w:color w:val="ff0000"/>
                <w:sz w:val="44"/>
                <w:u w:val="single"/>
                <w:lang w:val="en-US"/>
              </w:rPr>
            </w:r>
            <w:r>
              <w:rPr>
                <w:rFonts w:ascii="Algerian" w:hAnsi="Algerian"/>
                <w:b/>
                <w:color w:val="ff0000"/>
                <w:sz w:val="44"/>
                <w:u w:val="single"/>
                <w:lang w:val="en-US"/>
              </w:rPr>
            </w:r>
          </w:p>
        </w:tc>
        <w:tc>
          <w:tcPr>
            <w:tcW w:w="2866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i/>
                <w:iCs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  <w:u w:val="single"/>
                <w:lang w:val="en-US"/>
              </w:rPr>
              <w:t xml:space="preserve">I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  <w:u w:val="single"/>
              </w:rPr>
              <w:t xml:space="preserve">смена</w:t>
            </w:r>
            <w:r>
              <w:rPr>
                <w:rFonts w:ascii="Segoe Print" w:hAnsi="Segoe Print" w:cs="Segoe Print"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tcW w:w="2933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i/>
                <w:iCs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  <w:u w:val="single"/>
                <w:lang w:val="en-US"/>
              </w:rPr>
              <w:t xml:space="preserve">II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  <w:u w:val="single"/>
              </w:rPr>
              <w:t xml:space="preserve">смена</w:t>
            </w:r>
            <w:r>
              <w:rPr>
                <w:rFonts w:ascii="Segoe Print" w:hAnsi="Segoe Print" w:cs="Segoe Print"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i/>
                <w:iCs/>
                <w:color w:val="ff0000"/>
                <w:sz w:val="24"/>
                <w:szCs w:val="24"/>
              </w:rPr>
            </w:r>
          </w:p>
        </w:tc>
      </w:tr>
      <w:tr>
        <w:trPr>
          <w:trHeight w:val="74"/>
        </w:trPr>
        <w:tc>
          <w:tcPr>
            <w:tcW w:w="3651" w:type="dxa"/>
            <w:vAlign w:val="center"/>
            <w:textDirection w:val="lrTb"/>
            <w:noWrap w:val="false"/>
          </w:tcPr>
          <w:p>
            <w:pPr>
              <w:ind w:left="22" w:right="0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0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4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.09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—8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.09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tcW w:w="2866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9/1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tcW w:w="2933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8/1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</w:tr>
      <w:tr>
        <w:trPr>
          <w:trHeight w:val="66"/>
        </w:trPr>
        <w:tc>
          <w:tcPr>
            <w:shd w:val="clear" w:color="auto" w:fill="fbe4d5" w:themeFill="accent2" w:themeFillTint="33"/>
            <w:tcW w:w="3651" w:type="dxa"/>
            <w:vAlign w:val="center"/>
            <w:textDirection w:val="lrTb"/>
            <w:noWrap w:val="false"/>
          </w:tcPr>
          <w:p>
            <w:pPr>
              <w:ind w:left="22" w:right="0"/>
              <w:jc w:val="right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11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.09 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-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15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.09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W w:w="2866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9/2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W w:w="2933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8/2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</w:tr>
      <w:tr>
        <w:trPr>
          <w:trHeight w:val="58"/>
        </w:trPr>
        <w:tc>
          <w:tcPr>
            <w:tcW w:w="3651" w:type="dxa"/>
            <w:vAlign w:val="center"/>
            <w:textDirection w:val="lrTb"/>
            <w:noWrap w:val="false"/>
          </w:tcPr>
          <w:p>
            <w:pPr>
              <w:ind w:left="22" w:right="0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18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.09 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-22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.09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tcW w:w="2866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9/3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tcW w:w="2933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8/3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</w:tr>
      <w:tr>
        <w:trPr>
          <w:trHeight w:val="49"/>
        </w:trPr>
        <w:tc>
          <w:tcPr>
            <w:shd w:val="clear" w:color="auto" w:fill="fbe4d5" w:themeFill="accent2" w:themeFillTint="33"/>
            <w:tcW w:w="3651" w:type="dxa"/>
            <w:vAlign w:val="center"/>
            <w:textDirection w:val="lrTb"/>
            <w:noWrap w:val="false"/>
          </w:tcPr>
          <w:p>
            <w:pPr>
              <w:ind w:left="22" w:right="0"/>
              <w:jc w:val="right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25.09-29.09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W w:w="2866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9/4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W w:w="2933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8/4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</w:tr>
      <w:tr>
        <w:trPr>
          <w:trHeight w:val="182"/>
        </w:trPr>
        <w:tc>
          <w:tcPr>
            <w:tcW w:w="3651" w:type="dxa"/>
            <w:vAlign w:val="center"/>
            <w:textDirection w:val="lrTb"/>
            <w:noWrap w:val="false"/>
          </w:tcPr>
          <w:p>
            <w:pPr>
              <w:ind w:left="22" w:right="0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2.10-6.10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tcW w:w="2866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10/1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tcW w:w="2933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7/1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auto" w:fill="fbe4d5" w:themeFill="accent2" w:themeFillTint="33"/>
            <w:tcW w:w="3651" w:type="dxa"/>
            <w:vAlign w:val="center"/>
            <w:textDirection w:val="lrTb"/>
            <w:noWrap w:val="false"/>
          </w:tcPr>
          <w:p>
            <w:pPr>
              <w:ind w:left="22" w:right="0"/>
              <w:jc w:val="right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9.10-13.10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W w:w="2866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10/2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W w:w="2933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7/2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3651" w:type="dxa"/>
            <w:vAlign w:val="center"/>
            <w:textDirection w:val="lrTb"/>
            <w:noWrap w:val="false"/>
          </w:tcPr>
          <w:p>
            <w:pPr>
              <w:ind w:left="22" w:right="0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16.10-20.10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tcW w:w="28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11/1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tcW w:w="2933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7/3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</w:tr>
      <w:tr>
        <w:trPr>
          <w:trHeight w:val="257"/>
        </w:trPr>
        <w:tc>
          <w:tcPr>
            <w:shd w:val="clear" w:color="auto" w:fill="fbe4d5" w:themeFill="accent2" w:themeFillTint="33"/>
            <w:tcW w:w="3651" w:type="dxa"/>
            <w:vAlign w:val="center"/>
            <w:textDirection w:val="lrTb"/>
            <w:noWrap w:val="false"/>
          </w:tcPr>
          <w:p>
            <w:pPr>
              <w:ind w:left="22" w:right="0"/>
              <w:jc w:val="right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23.10-27.10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W w:w="2866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11/2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W w:w="2933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7/4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3651" w:type="dxa"/>
            <w:vAlign w:val="center"/>
            <w:textDirection w:val="lrTb"/>
            <w:noWrap w:val="false"/>
          </w:tcPr>
          <w:p>
            <w:pPr>
              <w:ind w:left="22" w:right="0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6.11-10.11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tcW w:w="2866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5/1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tcW w:w="2933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6/1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auto" w:fill="fbe4d5" w:themeFill="accent2" w:themeFillTint="33"/>
            <w:tcW w:w="3651" w:type="dxa"/>
            <w:vAlign w:val="center"/>
            <w:textDirection w:val="lrTb"/>
            <w:noWrap w:val="false"/>
          </w:tcPr>
          <w:p>
            <w:pPr>
              <w:ind w:left="22" w:right="0"/>
              <w:jc w:val="right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13.11-17.11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W w:w="2866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5/2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W w:w="2933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6/2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</w:tr>
      <w:tr>
        <w:trPr>
          <w:trHeight w:val="231"/>
        </w:trPr>
        <w:tc>
          <w:tcPr>
            <w:tcW w:w="3651" w:type="dxa"/>
            <w:vAlign w:val="center"/>
            <w:textDirection w:val="lrTb"/>
            <w:noWrap w:val="false"/>
          </w:tcPr>
          <w:p>
            <w:pPr>
              <w:ind w:left="22" w:right="0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20.11-24.11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tcW w:w="2866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5/3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tcW w:w="2933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6/3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auto" w:fill="fbe4d5" w:themeFill="accent2" w:themeFillTint="33"/>
            <w:tcW w:w="3651" w:type="dxa"/>
            <w:vAlign w:val="center"/>
            <w:textDirection w:val="lrTb"/>
            <w:noWrap w:val="false"/>
          </w:tcPr>
          <w:p>
            <w:pPr>
              <w:ind w:left="22" w:right="0"/>
              <w:jc w:val="right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27.11-1.12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W w:w="2866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5/4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W w:w="2933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6/4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W w:w="3651" w:type="dxa"/>
            <w:vAlign w:val="center"/>
            <w:textDirection w:val="lrTb"/>
            <w:noWrap w:val="false"/>
          </w:tcPr>
          <w:p>
            <w:pPr>
              <w:ind w:left="22" w:right="0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4.12-8.12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tcW w:w="2866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5/5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tcW w:w="2933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6/5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</w:tr>
      <w:tr>
        <w:trPr>
          <w:trHeight w:val="248"/>
        </w:trPr>
        <w:tc>
          <w:tcPr>
            <w:shd w:val="clear" w:color="auto" w:fill="fbe4d5" w:themeFill="accent2" w:themeFillTint="33"/>
            <w:tcW w:w="3651" w:type="dxa"/>
            <w:vAlign w:val="center"/>
            <w:textDirection w:val="lrTb"/>
            <w:noWrap w:val="false"/>
          </w:tcPr>
          <w:p>
            <w:pPr>
              <w:ind w:left="22" w:right="0"/>
              <w:jc w:val="right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11.12-15.12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W w:w="2866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shd w:val="clear" w:color="fbe5d6" w:fill="fbe5d6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5/6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W w:w="2933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6/6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tcW w:w="3651" w:type="dxa"/>
            <w:vAlign w:val="center"/>
            <w:textDirection w:val="lrTb"/>
            <w:noWrap w:val="false"/>
          </w:tcPr>
          <w:p>
            <w:pPr>
              <w:ind w:left="22" w:right="0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18.12-22.12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tcW w:w="2866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5/7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tcW w:w="2933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6/7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</w:tr>
      <w:tr>
        <w:trPr>
          <w:trHeight w:val="90"/>
        </w:trPr>
        <w:tc>
          <w:tcPr>
            <w:shd w:val="clear" w:color="fbe5d6" w:fill="fbe5d6"/>
            <w:tcW w:w="3651" w:type="dxa"/>
            <w:vAlign w:val="center"/>
            <w:vMerge w:val="restart"/>
            <w:textDirection w:val="lrTb"/>
            <w:noWrap w:val="false"/>
          </w:tcPr>
          <w:p>
            <w:pPr>
              <w:ind w:left="22" w:right="0"/>
              <w:jc w:val="right"/>
              <w:shd w:val="clear" w:color="fbe5d6" w:fill="fbe5d6"/>
              <w:rPr>
                <w:rFonts w:ascii="Segoe Print" w:hAnsi="Segoe Print" w:cs="Segoe Print"/>
                <w:b/>
                <w:bCs/>
                <w:i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25.12-29.12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bCs/>
                <w:i/>
                <w:color w:val="ff0000"/>
                <w:sz w:val="24"/>
                <w:szCs w:val="24"/>
              </w:rPr>
            </w:r>
          </w:p>
        </w:tc>
        <w:tc>
          <w:tcPr>
            <w:shd w:val="clear" w:color="fbe5d6" w:fill="fbe5d6"/>
            <w:tcW w:w="2866" w:type="dxa"/>
            <w:vAlign w:val="center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hd w:val="clear" w:color="fbe5d6" w:fill="fbe5d6"/>
              <w:rPr>
                <w:rFonts w:ascii="Segoe Print" w:hAnsi="Segoe Print" w:cs="Segoe Print"/>
                <w:b/>
                <w:bCs/>
                <w:i/>
                <w:color w:val="ff000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5/8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bCs/>
                <w:i/>
                <w:color w:val="ff0000"/>
                <w:sz w:val="24"/>
                <w:szCs w:val="24"/>
              </w:rPr>
            </w:r>
          </w:p>
        </w:tc>
        <w:tc>
          <w:tcPr>
            <w:shd w:val="clear" w:color="fbe5d6" w:fill="fbe5d6"/>
            <w:tcW w:w="2933" w:type="dxa"/>
            <w:vAlign w:val="center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hd w:val="clear" w:color="fbe5d6" w:fill="fbe5d6"/>
              <w:rPr>
                <w:rFonts w:ascii="Segoe Print" w:hAnsi="Segoe Print" w:cs="Segoe Print"/>
                <w:b/>
                <w:bCs/>
                <w:i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bCs/>
                <w:i/>
                <w:color w:val="002060"/>
                <w:sz w:val="24"/>
                <w:szCs w:val="24"/>
              </w:rPr>
            </w:r>
          </w:p>
        </w:tc>
      </w:tr>
    </w:tbl>
    <w:p>
      <w:pPr>
        <w:ind w:left="284"/>
        <w:jc w:val="center"/>
        <w:rPr>
          <w:rFonts w:ascii="Segoe Print" w:hAnsi="Segoe Print" w:cs="Segoe Print"/>
          <w:b/>
          <w:bCs/>
          <w:i/>
          <w:color w:val="002060"/>
          <w:sz w:val="24"/>
          <w:szCs w:val="24"/>
        </w:rPr>
      </w:pP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  <w:highlight w:val="none"/>
        </w:rPr>
      </w: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  <w:highlight w:val="none"/>
        </w:rPr>
      </w:r>
      <w:r>
        <w:rPr>
          <w:rFonts w:ascii="Segoe Print" w:hAnsi="Segoe Print" w:cs="Segoe Print"/>
          <w:b/>
          <w:bCs/>
          <w:i/>
          <w:color w:val="002060"/>
          <w:sz w:val="24"/>
          <w:szCs w:val="24"/>
        </w:rPr>
      </w:r>
    </w:p>
    <w:p>
      <w:pPr>
        <w:ind w:left="284"/>
        <w:jc w:val="center"/>
        <w:rPr>
          <w:rFonts w:ascii="Segoe Print" w:hAnsi="Segoe Print" w:eastAsia="Segoe Print" w:cs="Segoe Print"/>
          <w:b/>
          <w:bCs/>
          <w:i/>
          <w:iCs/>
          <w:color w:val="002060"/>
          <w:sz w:val="24"/>
          <w:szCs w:val="24"/>
          <w:highlight w:val="none"/>
        </w:rPr>
      </w:pP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</w:rPr>
        <w:t xml:space="preserve">НА</w:t>
      </w: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</w:rPr>
        <w:t xml:space="preserve"> </w:t>
      </w:r>
      <w:r>
        <w:rPr>
          <w:rFonts w:ascii="Segoe Print" w:hAnsi="Segoe Print" w:eastAsia="Segoe Print" w:cs="Segoe Print"/>
          <w:b/>
          <w:i/>
          <w:iCs/>
          <w:color w:val="ff0000"/>
          <w:sz w:val="24"/>
          <w:szCs w:val="24"/>
          <w:u w:val="single"/>
          <w:lang w:val="en-US"/>
        </w:rPr>
        <w:t xml:space="preserve">I</w:t>
      </w:r>
      <w:r>
        <w:rPr>
          <w:rFonts w:ascii="Segoe Print" w:hAnsi="Segoe Print" w:eastAsia="Segoe Print" w:cs="Segoe Print"/>
          <w:b/>
          <w:i/>
          <w:iCs/>
          <w:color w:val="ff0000"/>
          <w:sz w:val="24"/>
          <w:szCs w:val="24"/>
          <w:u w:val="single"/>
        </w:rPr>
        <w:t xml:space="preserve"> </w:t>
      </w: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  <w:u w:val="single"/>
        </w:rPr>
        <w:t xml:space="preserve">ПОЛУГОДИЕ</w:t>
      </w: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  <w:u w:val="single"/>
        </w:rPr>
        <w:t xml:space="preserve"> </w:t>
      </w:r>
      <w:r>
        <w:rPr>
          <w:rFonts w:ascii="Segoe Print" w:hAnsi="Segoe Print" w:eastAsia="Segoe Print" w:cs="Segoe Print"/>
          <w:b/>
          <w:i/>
          <w:iCs/>
          <w:color w:val="ff0000"/>
          <w:sz w:val="24"/>
          <w:szCs w:val="24"/>
          <w:u w:val="single"/>
        </w:rPr>
        <w:t xml:space="preserve">2023/2024</w:t>
      </w:r>
      <w:r>
        <w:rPr>
          <w:rFonts w:ascii="Segoe Print" w:hAnsi="Segoe Print" w:eastAsia="Segoe Print" w:cs="Segoe Print"/>
          <w:b/>
          <w:i/>
          <w:iCs/>
          <w:color w:val="ff0000"/>
          <w:sz w:val="24"/>
          <w:szCs w:val="24"/>
        </w:rPr>
        <w:t xml:space="preserve"> </w:t>
      </w: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</w:rPr>
        <w:t xml:space="preserve">УЧЕБНОГО</w:t>
      </w: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</w:rPr>
        <w:t xml:space="preserve"> </w:t>
      </w: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</w:rPr>
        <w:t xml:space="preserve">ГОДА</w:t>
      </w:r>
      <w:r>
        <w:rPr>
          <w:rFonts w:ascii="Segoe Print" w:hAnsi="Segoe Print" w:cs="Segoe Print"/>
          <w:b/>
          <w:i/>
          <w:iCs/>
          <w:color w:val="002060"/>
          <w:sz w:val="24"/>
          <w:szCs w:val="24"/>
        </w:rPr>
      </w:r>
      <w:r>
        <w:rPr>
          <w:rFonts w:ascii="Segoe Print" w:hAnsi="Segoe Print" w:eastAsia="Segoe Print" w:cs="Segoe Print"/>
          <w:b/>
          <w:bCs/>
          <w:i/>
          <w:iCs/>
          <w:color w:val="002060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gerian">
    <w:panose1 w:val="04040605051002020D02"/>
  </w:font>
  <w:font w:name="Segoe Print">
    <w:panose1 w:val="02000600000000000000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 w:customStyle="1">
    <w:name w:val="Table Normal"/>
    <w:uiPriority w:val="2"/>
    <w:semiHidden/>
    <w:qFormat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7">
    <w:name w:val="Balloon Text"/>
    <w:basedOn w:val="831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8</cp:revision>
  <dcterms:created xsi:type="dcterms:W3CDTF">2022-11-20T12:39:00Z</dcterms:created>
  <dcterms:modified xsi:type="dcterms:W3CDTF">2023-10-02T08:20:16Z</dcterms:modified>
</cp:coreProperties>
</file>